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7E6" w:rsidRPr="003877E6" w:rsidRDefault="003877E6" w:rsidP="003877E6">
      <w:pPr>
        <w:spacing w:before="100" w:beforeAutospacing="1" w:after="100" w:afterAutospacing="1" w:line="240" w:lineRule="auto"/>
        <w:outlineLvl w:val="1"/>
        <w:rPr>
          <w:rFonts w:eastAsia="Times New Roman" w:cs="Arial"/>
          <w:b/>
          <w:bCs/>
          <w:color w:val="0070C0"/>
          <w:sz w:val="36"/>
          <w:szCs w:val="36"/>
          <w:lang w:eastAsia="de-AT"/>
        </w:rPr>
      </w:pPr>
      <w:bookmarkStart w:id="0" w:name="_GoBack"/>
      <w:bookmarkEnd w:id="0"/>
      <w:r w:rsidRPr="003877E6">
        <w:rPr>
          <w:rFonts w:eastAsia="Times New Roman" w:cs="Arial"/>
          <w:b/>
          <w:bCs/>
          <w:color w:val="0070C0"/>
          <w:sz w:val="36"/>
          <w:szCs w:val="36"/>
          <w:lang w:eastAsia="de-AT"/>
        </w:rPr>
        <w:t>LITERATUR zum Thema „Geistliche Begleitung“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u w:val="single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u w:val="single"/>
          <w:lang w:eastAsia="de-AT"/>
        </w:rPr>
        <w:t>Als erste Einführung empfehlenswert: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Schaupp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Klemens, Gott im Leben entdecken, Einführung in Geistliche Begleitung,</w:t>
      </w:r>
      <w:r w:rsidRPr="003877E6">
        <w:rPr>
          <w:rFonts w:eastAsia="Times New Roman" w:cs="Arial"/>
          <w:sz w:val="24"/>
          <w:szCs w:val="24"/>
          <w:lang w:eastAsia="de-AT"/>
        </w:rPr>
        <w:br/>
        <w:t>Würzburg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Echter 2005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u w:val="single"/>
          <w:lang w:eastAsia="de-AT"/>
        </w:rPr>
      </w:pP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u w:val="single"/>
          <w:lang w:eastAsia="de-AT"/>
        </w:rPr>
        <w:t>Geistliche Begleitung – allgemein: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Schneider </w:t>
      </w:r>
      <w:r w:rsidRPr="003877E6">
        <w:rPr>
          <w:rFonts w:eastAsia="Times New Roman" w:cs="Arial"/>
          <w:sz w:val="24"/>
          <w:szCs w:val="24"/>
          <w:lang w:eastAsia="de-AT"/>
        </w:rPr>
        <w:t>Michael, Zur Praxis der geistlichen Begleitung, Hilfen, Hinweise, Edition Cado LX,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Köln 2000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Schneider </w:t>
      </w:r>
      <w:r w:rsidRPr="003877E6">
        <w:rPr>
          <w:rFonts w:eastAsia="Times New Roman" w:cs="Arial"/>
          <w:sz w:val="24"/>
          <w:szCs w:val="24"/>
          <w:lang w:eastAsia="de-AT"/>
        </w:rPr>
        <w:t>Michael, Zur Praxis der geistlichen Begleitung, Grundlegung, Hinführung, Edition Cardo 59, Köln 2000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Mitterstieler </w:t>
      </w:r>
      <w:r w:rsidRPr="003877E6">
        <w:rPr>
          <w:rFonts w:eastAsia="Times New Roman" w:cs="Arial"/>
          <w:sz w:val="24"/>
          <w:szCs w:val="24"/>
          <w:lang w:eastAsia="de-AT"/>
        </w:rPr>
        <w:t>Elmar, Den verschwundenen Flüssen nachgehen, Echter 2008, Ignatianische Impulse 30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Andriessen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Hermann, Sich von Gott berühren lassen, Geistliche Begleitung als pastorales Handeln heute, Grünewald 1995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Barry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William A., J. </w:t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Connoly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Brennpunkt: Gotteserfahrung im Gebet: die Praxis der geistlichen Begleitung, Leipzig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Benno Verlag 1992, ISBN 3-7462-1030-5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Baumgartner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Isidor, Heilende Seelsorge in Lebenskrisen, Patmos Düsseldorf 1992, ISBN 3-491-72258-6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Baumgartner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Isidor, Pastoralpsychologie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Patmos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Düsseldorf 1997, ISBN 3-491-77797-6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Bäumer 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Regina, </w:t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Plattig </w:t>
      </w:r>
      <w:r w:rsidRPr="003877E6">
        <w:rPr>
          <w:rFonts w:eastAsia="Times New Roman" w:cs="Arial"/>
          <w:sz w:val="24"/>
          <w:szCs w:val="24"/>
          <w:lang w:eastAsia="de-AT"/>
        </w:rPr>
        <w:t>Michael, Aufmerksamkeit ist das natürliche Gebet der Seele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</w:t>
      </w:r>
      <w:r>
        <w:rPr>
          <w:rFonts w:eastAsia="Times New Roman" w:cs="Arial"/>
          <w:sz w:val="24"/>
          <w:szCs w:val="24"/>
          <w:lang w:eastAsia="de-AT"/>
        </w:rPr>
        <w:t>G</w:t>
      </w:r>
      <w:r w:rsidRPr="003877E6">
        <w:rPr>
          <w:rFonts w:eastAsia="Times New Roman" w:cs="Arial"/>
          <w:sz w:val="24"/>
          <w:szCs w:val="24"/>
          <w:lang w:eastAsia="de-AT"/>
        </w:rPr>
        <w:t>eistliche Begleitung in der Zeit der Wüstenväter und der personzentrierte Ansatz nach Carl R. Rogers – eine Seelenverwandtschaft,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Echter Würzburg 1998 ISBN 3-429-02050-6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Grün </w:t>
      </w:r>
      <w:r w:rsidRPr="003877E6">
        <w:rPr>
          <w:rFonts w:eastAsia="Times New Roman" w:cs="Arial"/>
          <w:sz w:val="24"/>
          <w:szCs w:val="24"/>
          <w:lang w:eastAsia="de-AT"/>
        </w:rPr>
        <w:t>Anselm, Ein ganzer Mensch sein, die Kraft eines reifen Glaubens, Herder 2006, ISBN 3-451-28897-4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Jalics </w:t>
      </w:r>
      <w:r w:rsidRPr="003877E6">
        <w:rPr>
          <w:rFonts w:eastAsia="Times New Roman" w:cs="Arial"/>
          <w:sz w:val="24"/>
          <w:szCs w:val="24"/>
          <w:lang w:eastAsia="de-AT"/>
        </w:rPr>
        <w:t>Franz, Miteinander im Glauben wachsen,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Echterverlag 2008 , ISBN 3</w:t>
      </w:r>
      <w:r>
        <w:rPr>
          <w:rFonts w:eastAsia="Times New Roman" w:cs="Arial"/>
          <w:sz w:val="24"/>
          <w:szCs w:val="24"/>
          <w:lang w:eastAsia="de-AT"/>
        </w:rPr>
        <w:t>-</w:t>
      </w:r>
      <w:r w:rsidRPr="003877E6">
        <w:rPr>
          <w:rFonts w:eastAsia="Times New Roman" w:cs="Arial"/>
          <w:sz w:val="24"/>
          <w:szCs w:val="24"/>
          <w:lang w:eastAsia="de-AT"/>
        </w:rPr>
        <w:t>429</w:t>
      </w:r>
      <w:r>
        <w:rPr>
          <w:rFonts w:eastAsia="Times New Roman" w:cs="Arial"/>
          <w:sz w:val="24"/>
          <w:szCs w:val="24"/>
          <w:lang w:eastAsia="de-AT"/>
        </w:rPr>
        <w:t>-</w:t>
      </w:r>
      <w:r w:rsidRPr="003877E6">
        <w:rPr>
          <w:rFonts w:eastAsia="Times New Roman" w:cs="Arial"/>
          <w:sz w:val="24"/>
          <w:szCs w:val="24"/>
          <w:lang w:eastAsia="de-AT"/>
        </w:rPr>
        <w:t>02988</w:t>
      </w:r>
      <w:r>
        <w:rPr>
          <w:rFonts w:eastAsia="Times New Roman" w:cs="Arial"/>
          <w:sz w:val="24"/>
          <w:szCs w:val="24"/>
          <w:lang w:eastAsia="de-AT"/>
        </w:rPr>
        <w:t>-</w:t>
      </w:r>
      <w:r w:rsidRPr="003877E6">
        <w:rPr>
          <w:rFonts w:eastAsia="Times New Roman" w:cs="Arial"/>
          <w:sz w:val="24"/>
          <w:szCs w:val="24"/>
          <w:lang w:eastAsia="de-AT"/>
        </w:rPr>
        <w:t>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Lambert </w:t>
      </w:r>
      <w:r w:rsidRPr="003877E6">
        <w:rPr>
          <w:rFonts w:eastAsia="Times New Roman" w:cs="Arial"/>
          <w:sz w:val="24"/>
          <w:szCs w:val="24"/>
          <w:lang w:eastAsia="de-AT"/>
        </w:rPr>
        <w:t>Willi, Die Kunst der Kommunikation, Entdeckungen mit Ignatius von Loyola, Herder</w:t>
      </w:r>
      <w:r>
        <w:rPr>
          <w:rFonts w:eastAsia="Times New Roman" w:cs="Arial"/>
          <w:sz w:val="24"/>
          <w:szCs w:val="24"/>
          <w:lang w:eastAsia="de-AT"/>
        </w:rPr>
        <w:t>, Freiburg 2006; ISBN</w:t>
      </w:r>
      <w:r w:rsidRPr="003877E6">
        <w:rPr>
          <w:rFonts w:eastAsia="Times New Roman" w:cs="Arial"/>
          <w:sz w:val="24"/>
          <w:szCs w:val="24"/>
          <w:lang w:eastAsia="de-AT"/>
        </w:rPr>
        <w:t>: 3</w:t>
      </w:r>
      <w:r>
        <w:rPr>
          <w:rFonts w:eastAsia="Times New Roman" w:cs="Arial"/>
          <w:sz w:val="24"/>
          <w:szCs w:val="24"/>
          <w:lang w:eastAsia="de-AT"/>
        </w:rPr>
        <w:t>-</w:t>
      </w:r>
      <w:r w:rsidRPr="003877E6">
        <w:rPr>
          <w:rFonts w:eastAsia="Times New Roman" w:cs="Arial"/>
          <w:sz w:val="24"/>
          <w:szCs w:val="24"/>
          <w:lang w:eastAsia="de-AT"/>
        </w:rPr>
        <w:t>451</w:t>
      </w:r>
      <w:r>
        <w:rPr>
          <w:rFonts w:eastAsia="Times New Roman" w:cs="Arial"/>
          <w:sz w:val="24"/>
          <w:szCs w:val="24"/>
          <w:lang w:eastAsia="de-AT"/>
        </w:rPr>
        <w:t>-</w:t>
      </w:r>
      <w:r w:rsidRPr="003877E6">
        <w:rPr>
          <w:rFonts w:eastAsia="Times New Roman" w:cs="Arial"/>
          <w:sz w:val="24"/>
          <w:szCs w:val="24"/>
          <w:lang w:eastAsia="de-AT"/>
        </w:rPr>
        <w:t>29249</w:t>
      </w:r>
      <w:r>
        <w:rPr>
          <w:rFonts w:eastAsia="Times New Roman" w:cs="Arial"/>
          <w:sz w:val="24"/>
          <w:szCs w:val="24"/>
          <w:lang w:eastAsia="de-AT"/>
        </w:rPr>
        <w:t>-1.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Louf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André, Die Gnade kann mehr – Geistliche Begleitung, Vier Türme Verlag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Münsterschwarzach 1998, ISBN 3-87866-529-7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Körner 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Bernhard </w:t>
      </w:r>
      <w:r>
        <w:rPr>
          <w:rFonts w:eastAsia="Times New Roman" w:cs="Arial"/>
          <w:sz w:val="24"/>
          <w:szCs w:val="24"/>
          <w:lang w:eastAsia="de-AT"/>
        </w:rPr>
        <w:t>(</w:t>
      </w:r>
      <w:r w:rsidRPr="003877E6">
        <w:rPr>
          <w:rFonts w:eastAsia="Times New Roman" w:cs="Arial"/>
          <w:sz w:val="24"/>
          <w:szCs w:val="24"/>
          <w:lang w:eastAsia="de-AT"/>
        </w:rPr>
        <w:t>Hrsg.</w:t>
      </w:r>
      <w:r>
        <w:rPr>
          <w:rFonts w:eastAsia="Times New Roman" w:cs="Arial"/>
          <w:sz w:val="24"/>
          <w:szCs w:val="24"/>
          <w:lang w:eastAsia="de-AT"/>
        </w:rPr>
        <w:t>),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Geistliche Begleitung und Buß</w:t>
      </w:r>
      <w:r>
        <w:rPr>
          <w:rFonts w:eastAsia="Times New Roman" w:cs="Arial"/>
          <w:sz w:val="24"/>
          <w:szCs w:val="24"/>
          <w:lang w:eastAsia="de-AT"/>
        </w:rPr>
        <w:t>sakrament,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>
        <w:rPr>
          <w:rFonts w:eastAsia="Times New Roman" w:cs="Arial"/>
          <w:sz w:val="24"/>
          <w:szCs w:val="24"/>
          <w:lang w:eastAsia="de-AT"/>
        </w:rPr>
        <w:t>Echter 2007, ISBN</w:t>
      </w:r>
      <w:r w:rsidRPr="003877E6">
        <w:rPr>
          <w:rFonts w:eastAsia="Times New Roman" w:cs="Arial"/>
          <w:sz w:val="24"/>
          <w:szCs w:val="24"/>
          <w:lang w:eastAsia="de-AT"/>
        </w:rPr>
        <w:t>: 3429-02895-7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lastRenderedPageBreak/>
        <w:t>Mitterstieler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Elmar SJ, Den verschwundenen Flüssen nachgehen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Gedanken zur geistlichen Begleitung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Echter 2008, Ignatianische Impulse Nr. 30, ISBN 978-3-429-02982-1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Sudbrack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Josef, Geistliche Führung: zur Frage nach dem Meister, dem geistlichen Begleiter und Gottes Geist, Herder 1981, ISBN 3-451-19468-6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Piet van Breemen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SJ, Geistliche Begleitung heute,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in</w:t>
      </w:r>
      <w:r>
        <w:rPr>
          <w:rFonts w:eastAsia="Times New Roman" w:cs="Arial"/>
          <w:sz w:val="24"/>
          <w:szCs w:val="24"/>
          <w:lang w:eastAsia="de-AT"/>
        </w:rPr>
        <w:t>: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Ignatianisch,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Seite</w:t>
      </w:r>
      <w:r>
        <w:rPr>
          <w:rFonts w:eastAsia="Times New Roman" w:cs="Arial"/>
          <w:sz w:val="24"/>
          <w:szCs w:val="24"/>
          <w:lang w:eastAsia="de-AT"/>
        </w:rPr>
        <w:t>n 497 – 512,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>
        <w:rPr>
          <w:rFonts w:eastAsia="Times New Roman" w:cs="Arial"/>
          <w:sz w:val="24"/>
          <w:szCs w:val="24"/>
          <w:lang w:eastAsia="de-AT"/>
        </w:rPr>
        <w:t>hrsg. v.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Michael Sievernich SJ und Günter Switek, Herder 1990, ISBN 3-451-21842-9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Sekretariat der Deutschen Bischofskonferenz</w:t>
      </w:r>
      <w:r w:rsidRPr="003877E6">
        <w:rPr>
          <w:rFonts w:eastAsia="Times New Roman" w:cs="Arial"/>
          <w:sz w:val="24"/>
          <w:szCs w:val="24"/>
          <w:lang w:eastAsia="de-AT"/>
        </w:rPr>
        <w:t>, „Da kam Jesus hinzu…“, Lk 24,15 Handreichung für geistliche Begleitung, 2001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Köster </w:t>
      </w:r>
      <w:r w:rsidRPr="003877E6">
        <w:rPr>
          <w:rFonts w:eastAsia="Times New Roman" w:cs="Arial"/>
          <w:sz w:val="24"/>
          <w:szCs w:val="24"/>
          <w:lang w:eastAsia="de-AT"/>
        </w:rPr>
        <w:t>Peter, Einführung in die Praxis geistlicher Begleitung. Eine Orientierung für geistliche Begleiterinnen und Begleiter, Oktober 2002, ISBN: 3831138710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Jacobs </w:t>
      </w:r>
      <w:r w:rsidRPr="003877E6">
        <w:rPr>
          <w:rFonts w:eastAsia="Times New Roman" w:cs="Arial"/>
          <w:sz w:val="24"/>
          <w:szCs w:val="24"/>
          <w:lang w:eastAsia="de-AT"/>
        </w:rPr>
        <w:t>Christoph, Wie Leben gelingen kann …, Wo liegt die Grenze des Erträglichen?!</w:t>
      </w:r>
      <w:r w:rsidR="00FD5C1D"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Begleitung und Zulassung von Novizen, Novizenmeisterkonferenz 2001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877E6" w:rsidRPr="003877E6" w:rsidRDefault="003877E6" w:rsidP="003877E6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Frielingsdorf </w:t>
      </w:r>
      <w:r w:rsidRPr="003877E6">
        <w:rPr>
          <w:rFonts w:eastAsia="Times New Roman" w:cs="Arial"/>
          <w:sz w:val="24"/>
          <w:szCs w:val="24"/>
          <w:lang w:eastAsia="de-AT"/>
        </w:rPr>
        <w:t>Karl, Mein Leben annehmen, Matthias Grünewald, Mainz 1993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05CB9" w:rsidRPr="003877E6" w:rsidRDefault="00F05CB9">
      <w:pPr>
        <w:rPr>
          <w:rFonts w:cs="Arial"/>
        </w:rPr>
      </w:pPr>
    </w:p>
    <w:sectPr w:rsidR="00F05CB9" w:rsidRPr="003877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7E6"/>
    <w:rsid w:val="003877E6"/>
    <w:rsid w:val="00F05CB9"/>
    <w:rsid w:val="00FD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3877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3877E6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paragraph" w:styleId="StandardWeb">
    <w:name w:val="Normal (Web)"/>
    <w:basedOn w:val="Standard"/>
    <w:uiPriority w:val="99"/>
    <w:semiHidden/>
    <w:unhideWhenUsed/>
    <w:rsid w:val="0038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swetitle2">
    <w:name w:val="swetitle2"/>
    <w:basedOn w:val="Standard"/>
    <w:rsid w:val="0038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3877E6"/>
    <w:rPr>
      <w:b/>
      <w:bCs/>
    </w:rPr>
  </w:style>
  <w:style w:type="character" w:customStyle="1" w:styleId="swetitle21">
    <w:name w:val="swetitle21"/>
    <w:basedOn w:val="Absatz-Standardschriftart"/>
    <w:rsid w:val="003877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3877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3877E6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paragraph" w:styleId="StandardWeb">
    <w:name w:val="Normal (Web)"/>
    <w:basedOn w:val="Standard"/>
    <w:uiPriority w:val="99"/>
    <w:semiHidden/>
    <w:unhideWhenUsed/>
    <w:rsid w:val="0038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swetitle2">
    <w:name w:val="swetitle2"/>
    <w:basedOn w:val="Standard"/>
    <w:rsid w:val="0038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3877E6"/>
    <w:rPr>
      <w:b/>
      <w:bCs/>
    </w:rPr>
  </w:style>
  <w:style w:type="character" w:customStyle="1" w:styleId="swetitle21">
    <w:name w:val="swetitle21"/>
    <w:basedOn w:val="Absatz-Standardschriftart"/>
    <w:rsid w:val="00387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8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DF88712E.dotm</Template>
  <TotalTime>0</TotalTime>
  <Pages>2</Pages>
  <Words>378</Words>
  <Characters>2384</Characters>
  <Application>Microsoft Office Word</Application>
  <DocSecurity>0</DocSecurity>
  <Lines>19</Lines>
  <Paragraphs>5</Paragraphs>
  <ScaleCrop>false</ScaleCrop>
  <Company>Erzdiözese Wien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ZimmerBe</dc:creator>
  <cp:lastModifiedBy>ZimmerBe</cp:lastModifiedBy>
  <cp:revision>2</cp:revision>
  <dcterms:created xsi:type="dcterms:W3CDTF">2014-12-18T09:09:00Z</dcterms:created>
  <dcterms:modified xsi:type="dcterms:W3CDTF">2014-12-18T09:09:00Z</dcterms:modified>
</cp:coreProperties>
</file>